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7F6DE00F" w:rsidR="002F5D3C" w:rsidRPr="00297B90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297B90">
        <w:rPr>
          <w:b/>
        </w:rPr>
        <w:t xml:space="preserve">Complete the crosswalk below for the </w:t>
      </w:r>
      <w:r w:rsidR="002B4374" w:rsidRPr="00297B90">
        <w:rPr>
          <w:b/>
        </w:rPr>
        <w:t xml:space="preserve">Clinical Mental Health Counseling </w:t>
      </w:r>
      <w:r w:rsidRPr="00297B90">
        <w:rPr>
          <w:b/>
        </w:rPr>
        <w:t>Standards</w:t>
      </w:r>
      <w:r w:rsidR="00F421C8" w:rsidRPr="00297B90">
        <w:rPr>
          <w:b/>
        </w:rPr>
        <w:t>.</w:t>
      </w:r>
    </w:p>
    <w:p w14:paraId="57F808A0" w14:textId="77777777" w:rsidR="002F5D3C" w:rsidRPr="00297B90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297B90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297B90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297B90">
        <w:t xml:space="preserve">Indicate course prefix, course number, and course title </w:t>
      </w:r>
      <w:bookmarkEnd w:id="0"/>
      <w:r w:rsidRPr="00297B90">
        <w:t xml:space="preserve">(e.g., COUN 500 </w:t>
      </w:r>
      <w:r w:rsidRPr="00297B90">
        <w:rPr>
          <w:i/>
        </w:rPr>
        <w:t>Orientation to Professional Counseling</w:t>
      </w:r>
      <w:r w:rsidRPr="00297B90">
        <w:t>)</w:t>
      </w:r>
      <w:r w:rsidR="00F421C8" w:rsidRPr="00297B90">
        <w:t>.</w:t>
      </w:r>
    </w:p>
    <w:p w14:paraId="17B5B6F5" w14:textId="6A3461C6" w:rsidR="002F5D3C" w:rsidRPr="00297B90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297B90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297B90">
        <w:rPr>
          <w:b/>
        </w:rPr>
        <w:t xml:space="preserve"> course </w:t>
      </w:r>
      <w:r w:rsidRPr="00297B90">
        <w:rPr>
          <w:b/>
        </w:rPr>
        <w:t>where content coverage occurs for the standard</w:t>
      </w:r>
      <w:r w:rsidR="0041734C" w:rsidRPr="00297B90">
        <w:rPr>
          <w:b/>
        </w:rPr>
        <w:t>,</w:t>
      </w:r>
      <w:r w:rsidRPr="00297B90">
        <w:rPr>
          <w:b/>
        </w:rPr>
        <w:t xml:space="preserve"> just the primary </w:t>
      </w:r>
      <w:r w:rsidR="0041734C" w:rsidRPr="00297B90">
        <w:rPr>
          <w:b/>
        </w:rPr>
        <w:t>course where</w:t>
      </w:r>
      <w:r w:rsidRPr="00297B90">
        <w:rPr>
          <w:b/>
        </w:rPr>
        <w:t xml:space="preserve"> it occurs</w:t>
      </w:r>
      <w:r w:rsidR="00F421C8" w:rsidRPr="00297B90">
        <w:rPr>
          <w:b/>
        </w:rPr>
        <w:t>.</w:t>
      </w:r>
    </w:p>
    <w:p w14:paraId="31388170" w14:textId="77777777" w:rsidR="002F5D3C" w:rsidRPr="00297B90" w:rsidRDefault="002F5D3C" w:rsidP="002F5D3C">
      <w:pPr>
        <w:pStyle w:val="ListParagraph"/>
        <w:numPr>
          <w:ilvl w:val="1"/>
          <w:numId w:val="4"/>
        </w:numPr>
      </w:pPr>
      <w:r w:rsidRPr="00297B90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297B90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297B90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26A80F96" w14:textId="77777777" w:rsidR="000B11A5" w:rsidRPr="006C01E2" w:rsidRDefault="000B11A5" w:rsidP="000B11A5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364B1DC0" w14:textId="77777777" w:rsidR="000B11A5" w:rsidRDefault="000B11A5" w:rsidP="000B11A5">
            <w:pPr>
              <w:rPr>
                <w:b/>
                <w:bCs/>
                <w:sz w:val="18"/>
                <w:szCs w:val="18"/>
              </w:rPr>
            </w:pPr>
          </w:p>
          <w:p w14:paraId="7094A58E" w14:textId="46514183" w:rsidR="000B11A5" w:rsidRPr="005B25F3" w:rsidRDefault="000B11A5" w:rsidP="000B11A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5.C </w:t>
            </w:r>
            <w:r w:rsidRPr="002B4374">
              <w:rPr>
                <w:b/>
                <w:bCs/>
                <w:sz w:val="18"/>
                <w:szCs w:val="18"/>
              </w:rPr>
              <w:t>Clinical Mental Health Counseling</w:t>
            </w:r>
          </w:p>
          <w:p w14:paraId="5BFA11AC" w14:textId="54AC49B6" w:rsidR="006C01E2" w:rsidRPr="00F84855" w:rsidRDefault="006C01E2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D6D4F7A" w14:textId="77777777" w:rsidR="000B11A5" w:rsidRDefault="000B11A5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15D33DB4" w:rsidR="006C01E2" w:rsidRPr="006C01E2" w:rsidRDefault="000B11A5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78E915F3" w14:textId="77777777" w:rsidR="000B11A5" w:rsidRDefault="000B11A5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01E3AD54" w:rsidR="006C01E2" w:rsidRDefault="000B11A5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5A74D348" w14:textId="77777777" w:rsidR="000B11A5" w:rsidRDefault="000B11A5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29BAD072" w:rsidR="006C01E2" w:rsidRDefault="000B11A5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42D39322" w14:textId="77777777" w:rsidR="000B11A5" w:rsidRDefault="000B11A5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74BCEC5D" w:rsidR="006C01E2" w:rsidRDefault="000B11A5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B4374" w:rsidRPr="00F84855" w14:paraId="359BDB11" w14:textId="77777777" w:rsidTr="006C01E2">
        <w:tc>
          <w:tcPr>
            <w:tcW w:w="4855" w:type="dxa"/>
          </w:tcPr>
          <w:p w14:paraId="00E28455" w14:textId="1D0B3B4A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2B4374">
              <w:rPr>
                <w:sz w:val="18"/>
                <w:szCs w:val="18"/>
              </w:rPr>
              <w:t>etiology, nomenclature, diagnosis, treatment, referral, and prevention of mental, behavioral, and neurodevelopmental disorders</w:t>
            </w:r>
          </w:p>
        </w:tc>
        <w:tc>
          <w:tcPr>
            <w:tcW w:w="1440" w:type="dxa"/>
          </w:tcPr>
          <w:p w14:paraId="0CFB742B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6160671B" w14:textId="77777777" w:rsidTr="006C01E2">
        <w:tc>
          <w:tcPr>
            <w:tcW w:w="4855" w:type="dxa"/>
          </w:tcPr>
          <w:p w14:paraId="372FEDA3" w14:textId="1AAAB29C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mental health service delivery modalities and networks within the continuum of care, such as primary care, outpatient, partial treatment, inpatient, integrated behavioral healthcare, and aftercare</w:t>
            </w:r>
          </w:p>
        </w:tc>
        <w:tc>
          <w:tcPr>
            <w:tcW w:w="1440" w:type="dxa"/>
          </w:tcPr>
          <w:p w14:paraId="44BC48E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04AFF593" w14:textId="77777777" w:rsidTr="006C01E2">
        <w:tc>
          <w:tcPr>
            <w:tcW w:w="4855" w:type="dxa"/>
          </w:tcPr>
          <w:p w14:paraId="4A6067E0" w14:textId="186FA8A1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legislation, government policy, and regulatory processes relevant to clinical mental health counseling</w:t>
            </w:r>
          </w:p>
        </w:tc>
        <w:tc>
          <w:tcPr>
            <w:tcW w:w="1440" w:type="dxa"/>
          </w:tcPr>
          <w:p w14:paraId="6F7DD9E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297367E9" w14:textId="77777777" w:rsidTr="006C01E2">
        <w:tc>
          <w:tcPr>
            <w:tcW w:w="4855" w:type="dxa"/>
          </w:tcPr>
          <w:p w14:paraId="6D6CC88A" w14:textId="69A235D8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intake interview, mental status evaluation, biopsychosocial history, mental health history, and psychological assessment for treatment planning and caseload management</w:t>
            </w:r>
          </w:p>
        </w:tc>
        <w:tc>
          <w:tcPr>
            <w:tcW w:w="1440" w:type="dxa"/>
          </w:tcPr>
          <w:p w14:paraId="0156428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1E6267FE" w14:textId="77777777" w:rsidTr="006C01E2">
        <w:tc>
          <w:tcPr>
            <w:tcW w:w="4855" w:type="dxa"/>
          </w:tcPr>
          <w:p w14:paraId="64189731" w14:textId="6F24486B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techniques and interventions for prevention and treatment of a broad range of mental health issues</w:t>
            </w:r>
          </w:p>
        </w:tc>
        <w:tc>
          <w:tcPr>
            <w:tcW w:w="1440" w:type="dxa"/>
          </w:tcPr>
          <w:p w14:paraId="1E6D10FD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41C5935D" w14:textId="77777777" w:rsidTr="006C01E2">
        <w:tc>
          <w:tcPr>
            <w:tcW w:w="4855" w:type="dxa"/>
          </w:tcPr>
          <w:p w14:paraId="403C417B" w14:textId="06351312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strategies for interfacing with the legal system regarding court-referred clients</w:t>
            </w:r>
          </w:p>
        </w:tc>
        <w:tc>
          <w:tcPr>
            <w:tcW w:w="1440" w:type="dxa"/>
          </w:tcPr>
          <w:p w14:paraId="62A8ED1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2E99BE6B" w14:textId="77777777" w:rsidTr="006C01E2">
        <w:tc>
          <w:tcPr>
            <w:tcW w:w="4855" w:type="dxa"/>
          </w:tcPr>
          <w:p w14:paraId="53B33F9C" w14:textId="742907DF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strategies for interfacing with integrated behavioral healthcare professionals</w:t>
            </w:r>
          </w:p>
        </w:tc>
        <w:tc>
          <w:tcPr>
            <w:tcW w:w="1440" w:type="dxa"/>
          </w:tcPr>
          <w:p w14:paraId="1E9C21E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4E4C41EE" w14:textId="77777777" w:rsidTr="002040C5">
        <w:trPr>
          <w:trHeight w:val="54"/>
        </w:trPr>
        <w:tc>
          <w:tcPr>
            <w:tcW w:w="4855" w:type="dxa"/>
          </w:tcPr>
          <w:p w14:paraId="5B2AE6C3" w14:textId="16CDC6CD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lastRenderedPageBreak/>
              <w:t>strategies to advocate for people with mental, behavioral, and neurodevelopmental conditions</w:t>
            </w:r>
          </w:p>
        </w:tc>
        <w:tc>
          <w:tcPr>
            <w:tcW w:w="1440" w:type="dxa"/>
          </w:tcPr>
          <w:p w14:paraId="17E3A32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3A0179C2" w14:textId="77777777" w:rsidTr="002040C5">
        <w:trPr>
          <w:trHeight w:val="54"/>
        </w:trPr>
        <w:tc>
          <w:tcPr>
            <w:tcW w:w="4855" w:type="dxa"/>
          </w:tcPr>
          <w:p w14:paraId="39A8EC2F" w14:textId="6F506543" w:rsidR="002B4374" w:rsidRPr="002B4374" w:rsidRDefault="002B4374" w:rsidP="002B4374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third-party reimbursement and other practice and management issues in clinical mental health counseling</w:t>
            </w:r>
          </w:p>
        </w:tc>
        <w:tc>
          <w:tcPr>
            <w:tcW w:w="1440" w:type="dxa"/>
          </w:tcPr>
          <w:p w14:paraId="207995C0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08500D9C" w14:textId="77777777" w:rsidR="009D5585" w:rsidRDefault="009D5585" w:rsidP="005537D7">
      <w:pPr>
        <w:spacing w:after="0" w:line="240" w:lineRule="auto"/>
        <w:rPr>
          <w:b/>
        </w:rPr>
      </w:pPr>
    </w:p>
    <w:p w14:paraId="28116007" w14:textId="77777777" w:rsidR="009D5585" w:rsidRDefault="009D5585" w:rsidP="005537D7">
      <w:pPr>
        <w:spacing w:after="0" w:line="240" w:lineRule="auto"/>
        <w:rPr>
          <w:b/>
        </w:rPr>
      </w:pPr>
    </w:p>
    <w:p w14:paraId="1ACBE99A" w14:textId="22EAF073" w:rsidR="002E4919" w:rsidRPr="000B11A5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0B11A5">
        <w:rPr>
          <w:b/>
        </w:rPr>
        <w:t xml:space="preserve">For each individual standard, </w:t>
      </w:r>
      <w:r w:rsidR="00D87877" w:rsidRPr="000B11A5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0B11A5">
        <w:rPr>
          <w:b/>
        </w:rPr>
        <w:t>; indicate course prefix, course number, and course title</w:t>
      </w:r>
      <w:r w:rsidR="00D87877" w:rsidRPr="000B11A5">
        <w:rPr>
          <w:b/>
        </w:rPr>
        <w:t xml:space="preserve">) and </w:t>
      </w:r>
      <w:r w:rsidRPr="000B11A5">
        <w:rPr>
          <w:b/>
        </w:rPr>
        <w:t>p</w:t>
      </w:r>
      <w:r w:rsidR="00D87877" w:rsidRPr="000B11A5">
        <w:rPr>
          <w:b/>
        </w:rPr>
        <w:t>r</w:t>
      </w:r>
      <w:r w:rsidRPr="000B11A5">
        <w:rPr>
          <w:b/>
        </w:rPr>
        <w:t xml:space="preserve">ovide a short narrative response </w:t>
      </w:r>
      <w:r w:rsidR="00D87877" w:rsidRPr="000B11A5">
        <w:rPr>
          <w:b/>
        </w:rPr>
        <w:t xml:space="preserve">in the </w:t>
      </w:r>
      <w:r w:rsidR="00E52D98" w:rsidRPr="000B11A5">
        <w:rPr>
          <w:b/>
        </w:rPr>
        <w:t xml:space="preserve">corresponding “Narrative” </w:t>
      </w:r>
      <w:r w:rsidR="008976B9" w:rsidRPr="000B11A5">
        <w:rPr>
          <w:b/>
        </w:rPr>
        <w:t>cell that</w:t>
      </w:r>
      <w:r w:rsidRPr="000B11A5">
        <w:rPr>
          <w:b/>
        </w:rPr>
        <w:t xml:space="preserve"> explains in detail how the content is addressed. </w:t>
      </w:r>
    </w:p>
    <w:p w14:paraId="3392F7E8" w14:textId="77777777" w:rsidR="009D5585" w:rsidRDefault="002E4919" w:rsidP="009D5585">
      <w:pPr>
        <w:pStyle w:val="ListParagraph"/>
        <w:numPr>
          <w:ilvl w:val="0"/>
          <w:numId w:val="14"/>
        </w:numPr>
      </w:pPr>
      <w:r w:rsidRPr="000B11A5">
        <w:t xml:space="preserve">See </w:t>
      </w:r>
      <w:r w:rsidR="009D5585" w:rsidRPr="000432D7">
        <w:t xml:space="preserve">example in </w:t>
      </w:r>
      <w:r w:rsidR="009D5585" w:rsidRPr="009D5585">
        <w:rPr>
          <w:i/>
          <w:iCs/>
        </w:rPr>
        <w:t>2024 Standards Guidance Document</w:t>
      </w:r>
    </w:p>
    <w:p w14:paraId="1BCD7B69" w14:textId="283D5F57" w:rsidR="002E4919" w:rsidRPr="000B11A5" w:rsidRDefault="002E4919" w:rsidP="009D5585">
      <w:pPr>
        <w:pStyle w:val="ListParagraph"/>
        <w:ind w:left="900"/>
      </w:pPr>
    </w:p>
    <w:p w14:paraId="3504230B" w14:textId="77777777" w:rsidR="002E4919" w:rsidRDefault="002E4919" w:rsidP="005537D7">
      <w:pPr>
        <w:spacing w:after="0" w:line="240" w:lineRule="auto"/>
      </w:pPr>
    </w:p>
    <w:p w14:paraId="4C6C3653" w14:textId="77777777" w:rsidR="008A4975" w:rsidRPr="006C01E2" w:rsidRDefault="008A4975" w:rsidP="008A4975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2E31F35E" w14:textId="77777777" w:rsidR="008A4975" w:rsidRDefault="008A4975" w:rsidP="007812DA">
            <w:pPr>
              <w:rPr>
                <w:b/>
                <w:bCs/>
                <w:sz w:val="18"/>
                <w:szCs w:val="18"/>
              </w:rPr>
            </w:pPr>
          </w:p>
          <w:p w14:paraId="386E0E79" w14:textId="5074DC3D" w:rsidR="00E52D98" w:rsidRPr="00F84855" w:rsidRDefault="008A4975" w:rsidP="007812D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5.C </w:t>
            </w:r>
            <w:r w:rsidRPr="002B4374">
              <w:rPr>
                <w:b/>
                <w:bCs/>
                <w:sz w:val="18"/>
                <w:szCs w:val="18"/>
              </w:rPr>
              <w:t>Clinical Mental Health Counseling</w:t>
            </w:r>
          </w:p>
        </w:tc>
        <w:tc>
          <w:tcPr>
            <w:tcW w:w="1440" w:type="dxa"/>
          </w:tcPr>
          <w:p w14:paraId="6328FB34" w14:textId="77777777" w:rsidR="008A4975" w:rsidRDefault="008A4975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68C381D2" w:rsidR="00E52D98" w:rsidRPr="006C01E2" w:rsidRDefault="008A4975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7F4B58D" w14:textId="77777777" w:rsidR="008A4975" w:rsidRDefault="008A4975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583B2327" w:rsidR="00E52D98" w:rsidRDefault="008A4975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444CBA9B" w14:textId="77777777" w:rsidR="008A4975" w:rsidRDefault="008A4975" w:rsidP="007812DA">
            <w:pPr>
              <w:jc w:val="center"/>
              <w:rPr>
                <w:b/>
                <w:bCs/>
              </w:rPr>
            </w:pPr>
          </w:p>
          <w:p w14:paraId="363F91E3" w14:textId="6FC06E19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2B4374" w:rsidRPr="00F84855" w14:paraId="48D0D191" w14:textId="77777777" w:rsidTr="00E52D98">
        <w:tc>
          <w:tcPr>
            <w:tcW w:w="3415" w:type="dxa"/>
          </w:tcPr>
          <w:p w14:paraId="76D6FDBE" w14:textId="4AA5EFA9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etiology, nomenclature, diagnosis, treatment, referral, and prevention of mental, behavioral, and neurodevelopmental disorders</w:t>
            </w:r>
          </w:p>
        </w:tc>
        <w:tc>
          <w:tcPr>
            <w:tcW w:w="1440" w:type="dxa"/>
          </w:tcPr>
          <w:p w14:paraId="30D15A36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08BB6EF9" w14:textId="77777777" w:rsidTr="00E52D98">
        <w:tc>
          <w:tcPr>
            <w:tcW w:w="3415" w:type="dxa"/>
          </w:tcPr>
          <w:p w14:paraId="0E0485B7" w14:textId="104F9BA1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mental health service delivery modalities and networks within the continuum of care, such as primary care, outpatient, partial treatment, inpatient, integrated behavioral healthcare, and aftercare</w:t>
            </w:r>
          </w:p>
        </w:tc>
        <w:tc>
          <w:tcPr>
            <w:tcW w:w="1440" w:type="dxa"/>
          </w:tcPr>
          <w:p w14:paraId="5E8A6F62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09E5E133" w14:textId="77777777" w:rsidTr="00E52D98">
        <w:tc>
          <w:tcPr>
            <w:tcW w:w="3415" w:type="dxa"/>
          </w:tcPr>
          <w:p w14:paraId="199CF6CA" w14:textId="2852A9B7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lastRenderedPageBreak/>
              <w:t>legislation, government policy, and regulatory processes relevant to clinical mental health counseling</w:t>
            </w:r>
          </w:p>
        </w:tc>
        <w:tc>
          <w:tcPr>
            <w:tcW w:w="1440" w:type="dxa"/>
          </w:tcPr>
          <w:p w14:paraId="35B45CEE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4FECE891" w14:textId="77777777" w:rsidTr="00E52D98">
        <w:tc>
          <w:tcPr>
            <w:tcW w:w="3415" w:type="dxa"/>
          </w:tcPr>
          <w:p w14:paraId="52FD1A19" w14:textId="358BAB59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intake interview, mental status evaluation, biopsychosocial history, mental health history, and psychological assessment for treatment planning and caseload management</w:t>
            </w:r>
          </w:p>
        </w:tc>
        <w:tc>
          <w:tcPr>
            <w:tcW w:w="1440" w:type="dxa"/>
          </w:tcPr>
          <w:p w14:paraId="52DF103D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786378FC" w14:textId="77777777" w:rsidTr="00E52D98">
        <w:tc>
          <w:tcPr>
            <w:tcW w:w="3415" w:type="dxa"/>
          </w:tcPr>
          <w:p w14:paraId="5BD82442" w14:textId="1149378F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techniques and interventions for prevention and treatment of a broad range of mental health issues</w:t>
            </w:r>
          </w:p>
        </w:tc>
        <w:tc>
          <w:tcPr>
            <w:tcW w:w="1440" w:type="dxa"/>
          </w:tcPr>
          <w:p w14:paraId="0DF3DC4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004740A0" w14:textId="77777777" w:rsidTr="00E52D98">
        <w:tc>
          <w:tcPr>
            <w:tcW w:w="3415" w:type="dxa"/>
          </w:tcPr>
          <w:p w14:paraId="1B254666" w14:textId="3268FD49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strategies for interfacing with the legal system regarding court-referred clients</w:t>
            </w:r>
          </w:p>
        </w:tc>
        <w:tc>
          <w:tcPr>
            <w:tcW w:w="1440" w:type="dxa"/>
          </w:tcPr>
          <w:p w14:paraId="000A6B6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461E2B69" w14:textId="77777777" w:rsidTr="00E52D98">
        <w:tc>
          <w:tcPr>
            <w:tcW w:w="3415" w:type="dxa"/>
          </w:tcPr>
          <w:p w14:paraId="4886DFE3" w14:textId="53603433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strategies for interfacing with integrated behavioral healthcare professionals</w:t>
            </w:r>
          </w:p>
        </w:tc>
        <w:tc>
          <w:tcPr>
            <w:tcW w:w="1440" w:type="dxa"/>
          </w:tcPr>
          <w:p w14:paraId="7947F648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54083E6C" w14:textId="77777777" w:rsidTr="00E52D98">
        <w:tc>
          <w:tcPr>
            <w:tcW w:w="3415" w:type="dxa"/>
          </w:tcPr>
          <w:p w14:paraId="0E742746" w14:textId="4555CB79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strategies to advocate for people with mental, behavioral, and neurodevelopmental conditions</w:t>
            </w:r>
          </w:p>
        </w:tc>
        <w:tc>
          <w:tcPr>
            <w:tcW w:w="1440" w:type="dxa"/>
          </w:tcPr>
          <w:p w14:paraId="191370E3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B4374" w:rsidRPr="00F84855" w14:paraId="091D3A00" w14:textId="77777777" w:rsidTr="00E52D98">
        <w:tc>
          <w:tcPr>
            <w:tcW w:w="3415" w:type="dxa"/>
          </w:tcPr>
          <w:p w14:paraId="61B6CFE2" w14:textId="076BC55D" w:rsidR="002B4374" w:rsidRPr="002B4374" w:rsidRDefault="002B4374" w:rsidP="002B4374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B4374">
              <w:rPr>
                <w:sz w:val="18"/>
                <w:szCs w:val="18"/>
              </w:rPr>
              <w:t>third-party reimbursement and other practice and management issues in clinical mental health counseling</w:t>
            </w:r>
          </w:p>
        </w:tc>
        <w:tc>
          <w:tcPr>
            <w:tcW w:w="1440" w:type="dxa"/>
          </w:tcPr>
          <w:p w14:paraId="3D520863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2B4374" w:rsidRPr="00F84855" w:rsidRDefault="002B4374" w:rsidP="002B437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2B4374" w:rsidRPr="00F84855" w:rsidRDefault="002B4374" w:rsidP="002B4374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9B14EF6" w14:textId="0CB392D5" w:rsidR="008A4975" w:rsidRPr="008A4975" w:rsidRDefault="00D87877" w:rsidP="008A4975">
      <w:pPr>
        <w:pStyle w:val="ListParagraph"/>
        <w:numPr>
          <w:ilvl w:val="0"/>
          <w:numId w:val="13"/>
        </w:numPr>
        <w:rPr>
          <w:b/>
        </w:rPr>
      </w:pPr>
      <w:r w:rsidRPr="008A4975">
        <w:rPr>
          <w:b/>
        </w:rPr>
        <w:t xml:space="preserve">In the </w:t>
      </w:r>
      <w:r w:rsidR="00F421C8" w:rsidRPr="008A4975">
        <w:rPr>
          <w:b/>
        </w:rPr>
        <w:t>online Self Study Report</w:t>
      </w:r>
      <w:r w:rsidR="008A4975" w:rsidRPr="008A4975">
        <w:rPr>
          <w:b/>
        </w:rPr>
        <w:t xml:space="preserve"> template</w:t>
      </w:r>
      <w:r w:rsidRPr="008A4975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8A4975">
        <w:rPr>
          <w:b/>
        </w:rPr>
        <w:t>.</w:t>
      </w:r>
    </w:p>
    <w:sectPr w:rsidR="008A4975" w:rsidRPr="008A4975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EA9E" w14:textId="77777777" w:rsidR="00FE2710" w:rsidRDefault="00FE2710" w:rsidP="00B83091">
      <w:pPr>
        <w:spacing w:after="0" w:line="240" w:lineRule="auto"/>
      </w:pPr>
      <w:r>
        <w:separator/>
      </w:r>
    </w:p>
  </w:endnote>
  <w:endnote w:type="continuationSeparator" w:id="0">
    <w:p w14:paraId="3DC5E79F" w14:textId="77777777" w:rsidR="00FE2710" w:rsidRDefault="00FE2710" w:rsidP="00B83091">
      <w:pPr>
        <w:spacing w:after="0" w:line="240" w:lineRule="auto"/>
      </w:pPr>
      <w:r>
        <w:continuationSeparator/>
      </w:r>
    </w:p>
  </w:endnote>
  <w:endnote w:type="continuationNotice" w:id="1">
    <w:p w14:paraId="5E03BE43" w14:textId="77777777" w:rsidR="00FE2710" w:rsidRDefault="00FE27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700A" w14:textId="77777777" w:rsidR="002971D8" w:rsidRDefault="002971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51526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C7FCFB" w14:textId="010116D2" w:rsidR="008A4975" w:rsidRDefault="008A49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488D1E" w14:textId="77777777" w:rsidR="008A4975" w:rsidRDefault="008A49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F5683" w14:textId="77777777" w:rsidR="002971D8" w:rsidRDefault="00297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9176A" w14:textId="77777777" w:rsidR="00FE2710" w:rsidRDefault="00FE2710" w:rsidP="00B83091">
      <w:pPr>
        <w:spacing w:after="0" w:line="240" w:lineRule="auto"/>
      </w:pPr>
      <w:r>
        <w:separator/>
      </w:r>
    </w:p>
  </w:footnote>
  <w:footnote w:type="continuationSeparator" w:id="0">
    <w:p w14:paraId="1AD011F1" w14:textId="77777777" w:rsidR="00FE2710" w:rsidRDefault="00FE2710" w:rsidP="00B83091">
      <w:pPr>
        <w:spacing w:after="0" w:line="240" w:lineRule="auto"/>
      </w:pPr>
      <w:r>
        <w:continuationSeparator/>
      </w:r>
    </w:p>
  </w:footnote>
  <w:footnote w:type="continuationNotice" w:id="1">
    <w:p w14:paraId="1751FAD5" w14:textId="77777777" w:rsidR="00FE2710" w:rsidRDefault="00FE27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2FA3" w14:textId="77777777" w:rsidR="002971D8" w:rsidRDefault="00297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111D555A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2B4374">
      <w:rPr>
        <w:b/>
        <w:color w:val="004A5D"/>
      </w:rPr>
      <w:t>C</w:t>
    </w:r>
    <w:r w:rsidR="00611082">
      <w:rPr>
        <w:b/>
        <w:color w:val="004A5D"/>
      </w:rPr>
      <w:t xml:space="preserve"> </w:t>
    </w:r>
    <w:r w:rsidR="002B4374">
      <w:rPr>
        <w:b/>
        <w:color w:val="004A5D"/>
      </w:rPr>
      <w:t xml:space="preserve">Clinical Mental Health </w:t>
    </w:r>
    <w:r w:rsidR="00611082">
      <w:rPr>
        <w:b/>
        <w:color w:val="004A5D"/>
      </w:rPr>
      <w:t>Counseling</w:t>
    </w:r>
    <w:r w:rsidRPr="00F911BA">
      <w:rPr>
        <w:b/>
        <w:color w:val="004A5D"/>
      </w:rPr>
      <w:t xml:space="preserve"> Curriculum</w:t>
    </w:r>
  </w:p>
  <w:p w14:paraId="0DC00C13" w14:textId="3CA4F65D" w:rsidR="00B83091" w:rsidRPr="00F911BA" w:rsidRDefault="002B4374" w:rsidP="00B83091">
    <w:pPr>
      <w:jc w:val="center"/>
      <w:rPr>
        <w:b/>
        <w:color w:val="004A5D"/>
      </w:rPr>
    </w:pPr>
    <w:r>
      <w:rPr>
        <w:b/>
        <w:color w:val="004A5D"/>
      </w:rPr>
      <w:t xml:space="preserve">CLINICAL MENTAL HEALTH </w:t>
    </w:r>
    <w:r w:rsidR="00B83091" w:rsidRPr="00F911BA">
      <w:rPr>
        <w:b/>
        <w:color w:val="004A5D"/>
      </w:rPr>
      <w:t>COUNSELING</w:t>
    </w:r>
  </w:p>
  <w:p w14:paraId="01AC7BB5" w14:textId="77777777" w:rsidR="00B83091" w:rsidRDefault="00B83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EB1C" w14:textId="77777777" w:rsidR="002971D8" w:rsidRDefault="00297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2754E"/>
    <w:multiLevelType w:val="hybridMultilevel"/>
    <w:tmpl w:val="2746F2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  <w:num w:numId="14" w16cid:durableId="19974197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0B11A5"/>
    <w:rsid w:val="00193975"/>
    <w:rsid w:val="001C1B44"/>
    <w:rsid w:val="001F2D25"/>
    <w:rsid w:val="002040C5"/>
    <w:rsid w:val="00210608"/>
    <w:rsid w:val="00231C7B"/>
    <w:rsid w:val="002971D8"/>
    <w:rsid w:val="00297B90"/>
    <w:rsid w:val="002B4374"/>
    <w:rsid w:val="002E4919"/>
    <w:rsid w:val="002F5D3C"/>
    <w:rsid w:val="0038149D"/>
    <w:rsid w:val="004027BA"/>
    <w:rsid w:val="00410D82"/>
    <w:rsid w:val="0041734C"/>
    <w:rsid w:val="00494F65"/>
    <w:rsid w:val="004B79C6"/>
    <w:rsid w:val="005537D7"/>
    <w:rsid w:val="005676FE"/>
    <w:rsid w:val="005B25F3"/>
    <w:rsid w:val="00611082"/>
    <w:rsid w:val="006C01E2"/>
    <w:rsid w:val="007306A9"/>
    <w:rsid w:val="008976B9"/>
    <w:rsid w:val="008A4975"/>
    <w:rsid w:val="008B4356"/>
    <w:rsid w:val="009D5585"/>
    <w:rsid w:val="00A93B95"/>
    <w:rsid w:val="00B83091"/>
    <w:rsid w:val="00BF10AA"/>
    <w:rsid w:val="00BF7266"/>
    <w:rsid w:val="00D557DD"/>
    <w:rsid w:val="00D842BB"/>
    <w:rsid w:val="00D87877"/>
    <w:rsid w:val="00E52D98"/>
    <w:rsid w:val="00F421C8"/>
    <w:rsid w:val="00F57F1B"/>
    <w:rsid w:val="00F74FF6"/>
    <w:rsid w:val="00F911BA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608</Words>
  <Characters>3526</Characters>
  <Application>Microsoft Office Word</Application>
  <DocSecurity>0</DocSecurity>
  <Lines>62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8</cp:revision>
  <dcterms:created xsi:type="dcterms:W3CDTF">2023-09-22T15:29:00Z</dcterms:created>
  <dcterms:modified xsi:type="dcterms:W3CDTF">2023-11-06T21:43:00Z</dcterms:modified>
</cp:coreProperties>
</file>